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DE" w:rsidRDefault="00873DDE" w:rsidP="00873DDE">
      <w:pPr>
        <w:pStyle w:val="Style1"/>
        <w:widowControl/>
        <w:spacing w:before="11" w:line="306" w:lineRule="exact"/>
        <w:ind w:left="282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ТИПОВОЕ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ПОЛОЖЕНИЕ О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ПОЛУЧЕНИИ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И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РАСХОДОВАНИИ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ВНЕБЮДЖЕТНЫХ СРЕДСТВ</w:t>
      </w:r>
      <w:r>
        <w:rPr>
          <w:rStyle w:val="FontStyle19"/>
          <w:b w:val="0"/>
          <w:sz w:val="22"/>
          <w:szCs w:val="22"/>
        </w:rPr>
        <w:t xml:space="preserve"> ОТ </w:t>
      </w:r>
      <w:r>
        <w:rPr>
          <w:rStyle w:val="FontStyle19"/>
          <w:b w:val="0"/>
          <w:spacing w:val="20"/>
          <w:sz w:val="22"/>
          <w:szCs w:val="22"/>
        </w:rPr>
        <w:t>ФИЗИЧЕСКИХ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И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ЮРИДИЧЕСКИХ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40"/>
          <w:sz w:val="22"/>
          <w:szCs w:val="22"/>
        </w:rPr>
        <w:t>ЛИЦ</w:t>
      </w:r>
      <w:r>
        <w:rPr>
          <w:rStyle w:val="FontStyle19"/>
          <w:b w:val="0"/>
          <w:sz w:val="22"/>
          <w:szCs w:val="22"/>
        </w:rPr>
        <w:t xml:space="preserve"> в</w:t>
      </w:r>
      <w:r>
        <w:rPr>
          <w:rStyle w:val="FontStyle19"/>
          <w:b w:val="0"/>
          <w:spacing w:val="40"/>
          <w:sz w:val="22"/>
          <w:szCs w:val="22"/>
        </w:rPr>
        <w:t xml:space="preserve"> МБОУ «</w:t>
      </w:r>
      <w:proofErr w:type="spellStart"/>
      <w:r>
        <w:rPr>
          <w:rStyle w:val="FontStyle19"/>
          <w:b w:val="0"/>
          <w:spacing w:val="40"/>
          <w:sz w:val="22"/>
          <w:szCs w:val="22"/>
        </w:rPr>
        <w:t>Азеевская</w:t>
      </w:r>
      <w:proofErr w:type="spellEnd"/>
      <w:r>
        <w:rPr>
          <w:rStyle w:val="FontStyle19"/>
          <w:b w:val="0"/>
          <w:spacing w:val="40"/>
          <w:sz w:val="22"/>
          <w:szCs w:val="22"/>
        </w:rPr>
        <w:t xml:space="preserve"> начальная школа – детский сад  </w:t>
      </w:r>
      <w:proofErr w:type="spellStart"/>
      <w:r>
        <w:rPr>
          <w:rStyle w:val="FontStyle19"/>
          <w:b w:val="0"/>
          <w:spacing w:val="40"/>
          <w:sz w:val="22"/>
          <w:szCs w:val="22"/>
        </w:rPr>
        <w:t>Новошешминского</w:t>
      </w:r>
      <w:proofErr w:type="spellEnd"/>
      <w:r>
        <w:rPr>
          <w:rStyle w:val="FontStyle19"/>
          <w:b w:val="0"/>
          <w:spacing w:val="40"/>
          <w:sz w:val="22"/>
          <w:szCs w:val="22"/>
        </w:rPr>
        <w:t xml:space="preserve"> муниципального района Республики </w:t>
      </w:r>
      <w:proofErr w:type="spellStart"/>
      <w:r>
        <w:rPr>
          <w:rStyle w:val="FontStyle19"/>
          <w:b w:val="0"/>
          <w:spacing w:val="40"/>
          <w:sz w:val="22"/>
          <w:szCs w:val="22"/>
        </w:rPr>
        <w:t>Татартсан</w:t>
      </w:r>
      <w:proofErr w:type="spellEnd"/>
      <w:r>
        <w:rPr>
          <w:rStyle w:val="FontStyle19"/>
          <w:b w:val="0"/>
          <w:spacing w:val="40"/>
          <w:sz w:val="22"/>
          <w:szCs w:val="22"/>
        </w:rPr>
        <w:t>»</w:t>
      </w:r>
    </w:p>
    <w:p w:rsidR="00873DDE" w:rsidRDefault="00873DDE" w:rsidP="00873DDE">
      <w:pPr>
        <w:pStyle w:val="Style2"/>
        <w:widowControl/>
        <w:spacing w:before="200" w:line="240" w:lineRule="auto"/>
        <w:ind w:left="3488"/>
        <w:jc w:val="lef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1.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Общие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положения</w:t>
      </w:r>
    </w:p>
    <w:p w:rsidR="00873DDE" w:rsidRDefault="00873DDE" w:rsidP="00873DDE">
      <w:pPr>
        <w:pStyle w:val="Style15"/>
        <w:widowControl/>
        <w:numPr>
          <w:ilvl w:val="0"/>
          <w:numId w:val="1"/>
        </w:numPr>
        <w:tabs>
          <w:tab w:val="left" w:pos="550"/>
        </w:tabs>
        <w:spacing w:before="421" w:line="301" w:lineRule="exact"/>
        <w:rPr>
          <w:rStyle w:val="FontStyle25"/>
          <w:sz w:val="22"/>
          <w:szCs w:val="22"/>
        </w:rPr>
      </w:pPr>
      <w:proofErr w:type="gramStart"/>
      <w:r>
        <w:rPr>
          <w:rStyle w:val="FontStyle25"/>
          <w:sz w:val="22"/>
          <w:szCs w:val="22"/>
        </w:rPr>
        <w:t xml:space="preserve">Настоящее Типовое положение разработано в соответствии с Законом Российской Федерации «Об образовании» от 10.07.1992 № 3266-1, 1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внебюджетные средства) муниципальными бюджетными образовательными учреждениями </w:t>
      </w:r>
      <w:proofErr w:type="spellStart"/>
      <w:r>
        <w:rPr>
          <w:rStyle w:val="FontStyle25"/>
          <w:sz w:val="22"/>
          <w:szCs w:val="22"/>
        </w:rPr>
        <w:t>Новошешминского</w:t>
      </w:r>
      <w:proofErr w:type="spellEnd"/>
      <w:proofErr w:type="gramEnd"/>
      <w:r>
        <w:rPr>
          <w:rStyle w:val="FontStyle25"/>
          <w:sz w:val="22"/>
          <w:szCs w:val="22"/>
        </w:rPr>
        <w:t xml:space="preserve"> муниципального района Республики Татарстан (далее - учреждение).</w:t>
      </w:r>
    </w:p>
    <w:p w:rsidR="00873DDE" w:rsidRDefault="00873DDE" w:rsidP="00873DDE">
      <w:pPr>
        <w:pStyle w:val="Style15"/>
        <w:widowControl/>
        <w:numPr>
          <w:ilvl w:val="0"/>
          <w:numId w:val="1"/>
        </w:numPr>
        <w:tabs>
          <w:tab w:val="left" w:pos="550"/>
        </w:tabs>
        <w:spacing w:line="301" w:lineRule="exact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873DDE" w:rsidRDefault="00873DDE" w:rsidP="00873DDE">
      <w:pPr>
        <w:pStyle w:val="Style15"/>
        <w:widowControl/>
        <w:numPr>
          <w:ilvl w:val="0"/>
          <w:numId w:val="1"/>
        </w:numPr>
        <w:tabs>
          <w:tab w:val="left" w:pos="550"/>
        </w:tabs>
        <w:spacing w:line="301" w:lineRule="exact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Привлечение внебюджетных средств учреждением осуществляется строго на принципе добровольности.</w:t>
      </w:r>
    </w:p>
    <w:p w:rsidR="00873DDE" w:rsidRDefault="00873DDE" w:rsidP="00873DDE">
      <w:pPr>
        <w:pStyle w:val="Style16"/>
        <w:widowControl/>
        <w:numPr>
          <w:ilvl w:val="0"/>
          <w:numId w:val="1"/>
        </w:numPr>
        <w:tabs>
          <w:tab w:val="left" w:pos="550"/>
        </w:tabs>
        <w:spacing w:before="5" w:line="301" w:lineRule="exact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Руководитель государственного образовательного учреждения (далее Руководитель) не вправе ограничивать благотворителя в свободе  выбора цели благотворительной деятельности.</w:t>
      </w:r>
    </w:p>
    <w:p w:rsidR="00873DDE" w:rsidRDefault="00873DDE" w:rsidP="00873DDE">
      <w:pPr>
        <w:pStyle w:val="Style15"/>
        <w:widowControl/>
        <w:numPr>
          <w:ilvl w:val="0"/>
          <w:numId w:val="1"/>
        </w:numPr>
        <w:tabs>
          <w:tab w:val="left" w:pos="550"/>
        </w:tabs>
        <w:spacing w:before="33" w:line="292" w:lineRule="exact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873DDE" w:rsidRDefault="00873DDE" w:rsidP="00873DDE">
      <w:pPr>
        <w:pStyle w:val="Style2"/>
        <w:widowControl/>
        <w:spacing w:before="230" w:line="240" w:lineRule="auto"/>
        <w:ind w:left="1392"/>
        <w:jc w:val="lef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2.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Получение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внебюджетных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средств</w:t>
      </w:r>
      <w:r>
        <w:rPr>
          <w:rStyle w:val="FontStyle19"/>
          <w:b w:val="0"/>
          <w:sz w:val="22"/>
          <w:szCs w:val="22"/>
        </w:rPr>
        <w:t xml:space="preserve"> </w:t>
      </w:r>
      <w:proofErr w:type="gramStart"/>
      <w:r>
        <w:rPr>
          <w:rStyle w:val="FontStyle19"/>
          <w:b w:val="0"/>
          <w:sz w:val="22"/>
          <w:szCs w:val="22"/>
        </w:rPr>
        <w:t>от</w:t>
      </w:r>
      <w:proofErr w:type="gramEnd"/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физических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и</w:t>
      </w:r>
    </w:p>
    <w:p w:rsidR="00873DDE" w:rsidRDefault="00873DDE" w:rsidP="00873DDE">
      <w:pPr>
        <w:pStyle w:val="Style2"/>
        <w:widowControl/>
        <w:spacing w:before="72" w:line="240" w:lineRule="auto"/>
        <w:ind w:left="3722"/>
        <w:jc w:val="lef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юридических</w:t>
      </w:r>
      <w:r>
        <w:rPr>
          <w:rStyle w:val="FontStyle19"/>
          <w:b w:val="0"/>
          <w:sz w:val="22"/>
          <w:szCs w:val="22"/>
        </w:rPr>
        <w:t xml:space="preserve"> </w:t>
      </w:r>
      <w:r>
        <w:rPr>
          <w:rStyle w:val="FontStyle19"/>
          <w:b w:val="0"/>
          <w:spacing w:val="20"/>
          <w:sz w:val="22"/>
          <w:szCs w:val="22"/>
        </w:rPr>
        <w:t>лиц</w:t>
      </w:r>
    </w:p>
    <w:p w:rsidR="00873DDE" w:rsidRDefault="00873DDE" w:rsidP="00873DDE">
      <w:pPr>
        <w:pStyle w:val="Style3"/>
        <w:widowControl/>
        <w:spacing w:line="240" w:lineRule="exact"/>
        <w:jc w:val="both"/>
      </w:pPr>
    </w:p>
    <w:p w:rsidR="00873DDE" w:rsidRDefault="00873DDE" w:rsidP="00873DDE">
      <w:pPr>
        <w:pStyle w:val="Style3"/>
        <w:widowControl/>
        <w:spacing w:before="33"/>
        <w:jc w:val="both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2.1.  Руководитель осуществляет контроль:</w:t>
      </w:r>
    </w:p>
    <w:p w:rsidR="00873DDE" w:rsidRDefault="00873DDE" w:rsidP="00873DDE">
      <w:pPr>
        <w:pStyle w:val="Style5"/>
        <w:widowControl/>
        <w:tabs>
          <w:tab w:val="left" w:pos="201"/>
        </w:tabs>
        <w:spacing w:before="62"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-</w:t>
      </w:r>
      <w:r>
        <w:rPr>
          <w:rStyle w:val="FontStyle19"/>
          <w:b w:val="0"/>
          <w:bCs w:val="0"/>
          <w:sz w:val="22"/>
          <w:szCs w:val="22"/>
        </w:rPr>
        <w:tab/>
      </w:r>
      <w:r>
        <w:rPr>
          <w:rStyle w:val="FontStyle19"/>
          <w:b w:val="0"/>
          <w:sz w:val="22"/>
          <w:szCs w:val="22"/>
        </w:rPr>
        <w:t>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873DDE" w:rsidRDefault="00873DDE" w:rsidP="00873DDE">
      <w:pPr>
        <w:pStyle w:val="Style5"/>
        <w:widowControl/>
        <w:tabs>
          <w:tab w:val="left" w:pos="378"/>
        </w:tabs>
        <w:spacing w:before="48" w:line="297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-</w:t>
      </w:r>
      <w:r>
        <w:rPr>
          <w:rStyle w:val="FontStyle19"/>
          <w:b w:val="0"/>
          <w:bCs w:val="0"/>
          <w:sz w:val="22"/>
          <w:szCs w:val="22"/>
        </w:rPr>
        <w:tab/>
      </w:r>
      <w:r>
        <w:rPr>
          <w:rStyle w:val="FontStyle19"/>
          <w:b w:val="0"/>
          <w:sz w:val="22"/>
          <w:szCs w:val="22"/>
        </w:rPr>
        <w:t>за соблюдением требований законодательства при привлечении внебюджетных средств от благотворителей.</w:t>
      </w:r>
    </w:p>
    <w:p w:rsidR="00873DDE" w:rsidRDefault="00873DDE" w:rsidP="00873DDE">
      <w:pPr>
        <w:pStyle w:val="Style5"/>
        <w:widowControl/>
        <w:tabs>
          <w:tab w:val="left" w:pos="474"/>
        </w:tabs>
        <w:spacing w:before="14" w:line="297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2.2.</w:t>
      </w:r>
      <w:r>
        <w:rPr>
          <w:rStyle w:val="FontStyle19"/>
          <w:b w:val="0"/>
          <w:bCs w:val="0"/>
          <w:sz w:val="22"/>
          <w:szCs w:val="22"/>
        </w:rPr>
        <w:tab/>
      </w:r>
      <w:r>
        <w:rPr>
          <w:rStyle w:val="FontStyle19"/>
          <w:b w:val="0"/>
          <w:sz w:val="22"/>
          <w:szCs w:val="22"/>
        </w:rPr>
        <w:t>Оказание благотворительной помощи в виде денежных средств</w:t>
      </w:r>
      <w:r>
        <w:rPr>
          <w:rStyle w:val="FontStyle19"/>
          <w:b w:val="0"/>
          <w:sz w:val="22"/>
          <w:szCs w:val="22"/>
        </w:rPr>
        <w:br/>
        <w:t>осуществляется путем перечисления их благотворителями на расчетный счет</w:t>
      </w:r>
      <w:r>
        <w:rPr>
          <w:rStyle w:val="FontStyle19"/>
          <w:b w:val="0"/>
          <w:sz w:val="22"/>
          <w:szCs w:val="22"/>
        </w:rPr>
        <w:br/>
        <w:t>учреждения.</w:t>
      </w:r>
    </w:p>
    <w:p w:rsidR="00873DDE" w:rsidRDefault="00873DDE" w:rsidP="00873DDE">
      <w:pPr>
        <w:pStyle w:val="Style13"/>
        <w:widowControl/>
        <w:spacing w:before="24"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873DDE" w:rsidRDefault="00873DDE" w:rsidP="00873DDE">
      <w:pPr>
        <w:pStyle w:val="Style5"/>
        <w:widowControl/>
        <w:tabs>
          <w:tab w:val="left" w:pos="474"/>
        </w:tabs>
        <w:spacing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2.3.</w:t>
      </w:r>
      <w:r>
        <w:rPr>
          <w:rStyle w:val="FontStyle19"/>
          <w:b w:val="0"/>
          <w:bCs w:val="0"/>
          <w:sz w:val="22"/>
          <w:szCs w:val="22"/>
        </w:rPr>
        <w:tab/>
      </w:r>
      <w:r>
        <w:rPr>
          <w:rStyle w:val="FontStyle19"/>
          <w:b w:val="0"/>
          <w:sz w:val="22"/>
          <w:szCs w:val="22"/>
        </w:rPr>
        <w:t xml:space="preserve">В течение </w:t>
      </w:r>
      <w:r>
        <w:rPr>
          <w:rStyle w:val="FontStyle19"/>
          <w:b w:val="0"/>
          <w:spacing w:val="20"/>
          <w:sz w:val="22"/>
          <w:szCs w:val="22"/>
        </w:rPr>
        <w:t>10</w:t>
      </w:r>
      <w:r>
        <w:rPr>
          <w:rStyle w:val="FontStyle19"/>
          <w:b w:val="0"/>
          <w:sz w:val="22"/>
          <w:szCs w:val="22"/>
        </w:rPr>
        <w:t xml:space="preserve"> календарных дней со дня перечисления денежных средств</w:t>
      </w:r>
      <w:r>
        <w:rPr>
          <w:rStyle w:val="FontStyle19"/>
          <w:b w:val="0"/>
          <w:sz w:val="22"/>
          <w:szCs w:val="22"/>
        </w:rPr>
        <w:br/>
        <w:t>на расчетный счет учреждения, благотворитель вправе обратиться в</w:t>
      </w:r>
      <w:r>
        <w:rPr>
          <w:rStyle w:val="FontStyle19"/>
          <w:b w:val="0"/>
          <w:sz w:val="22"/>
          <w:szCs w:val="22"/>
        </w:rPr>
        <w:br/>
        <w:t>учреждение с обращением (по желанию - с приложением квитанции о</w:t>
      </w:r>
      <w:r>
        <w:rPr>
          <w:rStyle w:val="FontStyle19"/>
          <w:b w:val="0"/>
          <w:sz w:val="22"/>
          <w:szCs w:val="22"/>
        </w:rPr>
        <w:br/>
        <w:t>внесении денежных средств), в котором указывает целевое назначение</w:t>
      </w:r>
      <w:r>
        <w:rPr>
          <w:rStyle w:val="FontStyle19"/>
          <w:b w:val="0"/>
          <w:sz w:val="22"/>
          <w:szCs w:val="22"/>
        </w:rPr>
        <w:br/>
        <w:t xml:space="preserve">перечисленных </w:t>
      </w:r>
      <w:r>
        <w:rPr>
          <w:rStyle w:val="FontStyle19"/>
          <w:b w:val="0"/>
          <w:spacing w:val="20"/>
          <w:sz w:val="22"/>
          <w:szCs w:val="22"/>
        </w:rPr>
        <w:t>им</w:t>
      </w:r>
      <w:r>
        <w:rPr>
          <w:rStyle w:val="FontStyle19"/>
          <w:b w:val="0"/>
          <w:sz w:val="22"/>
          <w:szCs w:val="22"/>
        </w:rPr>
        <w:t xml:space="preserve"> денежных средств. Типовая форма обращения</w:t>
      </w:r>
      <w:r>
        <w:rPr>
          <w:rStyle w:val="FontStyle19"/>
          <w:b w:val="0"/>
          <w:sz w:val="22"/>
          <w:szCs w:val="22"/>
        </w:rPr>
        <w:br/>
        <w:t>утверждается руководителем по согласованию с учредителем учреждения.</w:t>
      </w:r>
    </w:p>
    <w:p w:rsidR="00873DDE" w:rsidRDefault="00873DDE" w:rsidP="00873DDE">
      <w:pPr>
        <w:pStyle w:val="Style13"/>
        <w:widowControl/>
        <w:spacing w:line="301" w:lineRule="exact"/>
        <w:ind w:firstLine="321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</w:t>
      </w:r>
      <w:r>
        <w:rPr>
          <w:rStyle w:val="FontStyle19"/>
          <w:b w:val="0"/>
          <w:sz w:val="22"/>
          <w:szCs w:val="22"/>
        </w:rPr>
        <w:lastRenderedPageBreak/>
        <w:t xml:space="preserve">Комиссией учреждения, созданной в порядке, установленном пунктом </w:t>
      </w:r>
      <w:r>
        <w:rPr>
          <w:rStyle w:val="FontStyle19"/>
          <w:b w:val="0"/>
          <w:spacing w:val="20"/>
          <w:sz w:val="22"/>
          <w:szCs w:val="22"/>
        </w:rPr>
        <w:t>3.1.</w:t>
      </w:r>
      <w:r>
        <w:rPr>
          <w:rStyle w:val="FontStyle19"/>
          <w:b w:val="0"/>
          <w:sz w:val="22"/>
          <w:szCs w:val="22"/>
        </w:rPr>
        <w:t xml:space="preserve">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873DDE" w:rsidRDefault="00873DDE" w:rsidP="00873DDE">
      <w:pPr>
        <w:pStyle w:val="Style6"/>
        <w:widowControl/>
        <w:spacing w:line="301" w:lineRule="exact"/>
        <w:ind w:firstLine="550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873DDE" w:rsidRDefault="00873DDE" w:rsidP="00873DDE">
      <w:pPr>
        <w:pStyle w:val="Style5"/>
        <w:widowControl/>
        <w:tabs>
          <w:tab w:val="left" w:pos="641"/>
        </w:tabs>
        <w:spacing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2.4.</w:t>
      </w:r>
      <w:r>
        <w:rPr>
          <w:rStyle w:val="FontStyle19"/>
          <w:b w:val="0"/>
          <w:bCs w:val="0"/>
          <w:sz w:val="22"/>
          <w:szCs w:val="22"/>
        </w:rPr>
        <w:tab/>
      </w:r>
      <w:r>
        <w:rPr>
          <w:rStyle w:val="FontStyle19"/>
          <w:b w:val="0"/>
          <w:sz w:val="22"/>
          <w:szCs w:val="22"/>
        </w:rPr>
        <w:t>В случае поступления денежных средств на благотворительные цели на</w:t>
      </w:r>
      <w:r>
        <w:rPr>
          <w:rStyle w:val="FontStyle19"/>
          <w:b w:val="0"/>
          <w:sz w:val="22"/>
          <w:szCs w:val="22"/>
        </w:rPr>
        <w:br/>
        <w:t xml:space="preserve">расчетный счет учреждения и отсутствия в течение </w:t>
      </w:r>
      <w:r>
        <w:rPr>
          <w:rStyle w:val="FontStyle19"/>
          <w:b w:val="0"/>
          <w:spacing w:val="20"/>
          <w:sz w:val="22"/>
          <w:szCs w:val="22"/>
        </w:rPr>
        <w:t>10</w:t>
      </w:r>
      <w:r>
        <w:rPr>
          <w:rStyle w:val="FontStyle19"/>
          <w:b w:val="0"/>
          <w:sz w:val="22"/>
          <w:szCs w:val="22"/>
        </w:rPr>
        <w:t xml:space="preserve"> календарных дней с</w:t>
      </w:r>
      <w:r>
        <w:rPr>
          <w:rStyle w:val="FontStyle19"/>
          <w:b w:val="0"/>
          <w:sz w:val="22"/>
          <w:szCs w:val="22"/>
        </w:rPr>
        <w:br/>
        <w:t>момента поступления денежных средств обращения со стороны</w:t>
      </w:r>
      <w:r>
        <w:rPr>
          <w:rStyle w:val="FontStyle19"/>
          <w:b w:val="0"/>
          <w:sz w:val="22"/>
          <w:szCs w:val="22"/>
        </w:rPr>
        <w:br/>
        <w:t>благотворителя, Комиссией учреждения составляется протокол, в котором</w:t>
      </w:r>
      <w:r>
        <w:rPr>
          <w:rStyle w:val="FontStyle19"/>
          <w:b w:val="0"/>
          <w:sz w:val="22"/>
          <w:szCs w:val="22"/>
        </w:rPr>
        <w:br/>
        <w:t>указываются сроки, способы и порядок расходования поступивших</w:t>
      </w:r>
      <w:r>
        <w:rPr>
          <w:rStyle w:val="FontStyle19"/>
          <w:b w:val="0"/>
          <w:sz w:val="22"/>
          <w:szCs w:val="22"/>
        </w:rPr>
        <w:br/>
        <w:t>денежных средств. В этом случае целевое назначение поступивших</w:t>
      </w:r>
      <w:r>
        <w:rPr>
          <w:rStyle w:val="FontStyle19"/>
          <w:b w:val="0"/>
          <w:sz w:val="22"/>
          <w:szCs w:val="22"/>
        </w:rPr>
        <w:br/>
        <w:t>денежных средств определяется Комиссией учреждения с учетом</w:t>
      </w:r>
      <w:r>
        <w:rPr>
          <w:rStyle w:val="FontStyle19"/>
          <w:b w:val="0"/>
          <w:sz w:val="22"/>
          <w:szCs w:val="22"/>
        </w:rPr>
        <w:br/>
        <w:t>предложений, высказанных руководителем учреждения и членами Комиссии.</w:t>
      </w:r>
      <w:r>
        <w:rPr>
          <w:rStyle w:val="FontStyle19"/>
          <w:b w:val="0"/>
          <w:sz w:val="22"/>
          <w:szCs w:val="22"/>
        </w:rPr>
        <w:br/>
        <w:t>Указанные средства направляются Комиссией исключительно на нужды</w:t>
      </w:r>
      <w:r>
        <w:rPr>
          <w:rStyle w:val="FontStyle19"/>
          <w:b w:val="0"/>
          <w:sz w:val="22"/>
          <w:szCs w:val="22"/>
        </w:rPr>
        <w:br/>
        <w:t>учреждения.</w:t>
      </w:r>
    </w:p>
    <w:p w:rsidR="00873DDE" w:rsidRDefault="00873DDE" w:rsidP="00873DDE">
      <w:pPr>
        <w:pStyle w:val="Style6"/>
        <w:widowControl/>
        <w:spacing w:line="301" w:lineRule="exact"/>
        <w:ind w:firstLine="646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Заверенная учреждением копия протокола для ознакомления размещается в общедоступном месте учреждения.</w:t>
      </w:r>
    </w:p>
    <w:p w:rsidR="00873DDE" w:rsidRDefault="00873DDE" w:rsidP="00873DDE">
      <w:pPr>
        <w:pStyle w:val="Style5"/>
        <w:widowControl/>
        <w:tabs>
          <w:tab w:val="left" w:pos="445"/>
        </w:tabs>
        <w:spacing w:before="48"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2.5.</w:t>
      </w:r>
      <w:r>
        <w:rPr>
          <w:rStyle w:val="FontStyle19"/>
          <w:b w:val="0"/>
          <w:bCs w:val="0"/>
          <w:sz w:val="22"/>
          <w:szCs w:val="22"/>
        </w:rPr>
        <w:tab/>
      </w:r>
      <w:r>
        <w:rPr>
          <w:rStyle w:val="FontStyle19"/>
          <w:b w:val="0"/>
          <w:sz w:val="22"/>
          <w:szCs w:val="22"/>
        </w:rPr>
        <w:t>Руководитель не вправе требовать от благотворителя представления</w:t>
      </w:r>
      <w:r>
        <w:rPr>
          <w:rStyle w:val="FontStyle19"/>
          <w:b w:val="0"/>
          <w:sz w:val="22"/>
          <w:szCs w:val="22"/>
        </w:rPr>
        <w:br/>
        <w:t>квитанции или иного документа, свидетельствующего о зачислении</w:t>
      </w:r>
      <w:r>
        <w:rPr>
          <w:rStyle w:val="FontStyle19"/>
          <w:b w:val="0"/>
          <w:sz w:val="22"/>
          <w:szCs w:val="22"/>
        </w:rPr>
        <w:br/>
        <w:t>денежных средств на расчетный счет учреждения.</w:t>
      </w:r>
    </w:p>
    <w:p w:rsidR="00873DDE" w:rsidRDefault="00873DDE" w:rsidP="00873DDE">
      <w:pPr>
        <w:pStyle w:val="Style2"/>
        <w:widowControl/>
        <w:spacing w:before="62" w:line="306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</w:t>
      </w:r>
      <w:r>
        <w:rPr>
          <w:rStyle w:val="FontStyle19"/>
          <w:b w:val="0"/>
          <w:spacing w:val="20"/>
          <w:sz w:val="22"/>
          <w:szCs w:val="22"/>
        </w:rPr>
        <w:t>10</w:t>
      </w:r>
      <w:r>
        <w:rPr>
          <w:rStyle w:val="FontStyle19"/>
          <w:b w:val="0"/>
          <w:sz w:val="22"/>
          <w:szCs w:val="22"/>
        </w:rPr>
        <w:t xml:space="preserve">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873DDE" w:rsidRDefault="00873DDE" w:rsidP="00873DDE">
      <w:pPr>
        <w:pStyle w:val="Style17"/>
        <w:widowControl/>
        <w:spacing w:line="240" w:lineRule="exact"/>
        <w:ind w:left="2827"/>
      </w:pPr>
    </w:p>
    <w:p w:rsidR="00873DDE" w:rsidRDefault="00873DDE" w:rsidP="00873DDE">
      <w:pPr>
        <w:pStyle w:val="Style17"/>
        <w:widowControl/>
        <w:spacing w:before="76"/>
        <w:ind w:left="2827"/>
        <w:rPr>
          <w:rStyle w:val="FontStyle23"/>
          <w:b w:val="0"/>
          <w:sz w:val="22"/>
          <w:szCs w:val="22"/>
        </w:rPr>
      </w:pPr>
      <w:r>
        <w:rPr>
          <w:rStyle w:val="FontStyle23"/>
          <w:b w:val="0"/>
          <w:sz w:val="22"/>
          <w:szCs w:val="22"/>
        </w:rPr>
        <w:t>3. Расходование внебюджетных средств, поступивших от физических и юридических лиц</w:t>
      </w:r>
    </w:p>
    <w:p w:rsidR="00873DDE" w:rsidRDefault="00873DDE" w:rsidP="00873DDE">
      <w:pPr>
        <w:pStyle w:val="Style2"/>
        <w:widowControl/>
        <w:spacing w:line="240" w:lineRule="exact"/>
      </w:pPr>
    </w:p>
    <w:p w:rsidR="00873DDE" w:rsidRDefault="00873DDE" w:rsidP="00873DDE">
      <w:pPr>
        <w:pStyle w:val="Style2"/>
        <w:widowControl/>
        <w:spacing w:before="157"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3.1.</w:t>
      </w:r>
      <w:r>
        <w:rPr>
          <w:rStyle w:val="FontStyle19"/>
          <w:b w:val="0"/>
          <w:sz w:val="22"/>
          <w:szCs w:val="22"/>
        </w:rPr>
        <w:t xml:space="preserve"> Расходование внебюджетных средств допускается только в соответствии с их целевым назначением, указанным в протоколе.</w:t>
      </w:r>
    </w:p>
    <w:p w:rsidR="00873DDE" w:rsidRDefault="00873DDE" w:rsidP="00873DDE">
      <w:pPr>
        <w:pStyle w:val="Style6"/>
        <w:widowControl/>
        <w:spacing w:before="5" w:line="301" w:lineRule="exact"/>
        <w:ind w:firstLine="636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>
        <w:rPr>
          <w:rStyle w:val="FontStyle19"/>
          <w:b w:val="0"/>
          <w:sz w:val="22"/>
          <w:szCs w:val="22"/>
        </w:rPr>
        <w:t>-К</w:t>
      </w:r>
      <w:proofErr w:type="gramEnd"/>
      <w:r>
        <w:rPr>
          <w:rStyle w:val="FontStyle19"/>
          <w:b w:val="0"/>
          <w:sz w:val="22"/>
          <w:szCs w:val="22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873DDE" w:rsidRDefault="00873DDE" w:rsidP="00873DDE">
      <w:pPr>
        <w:pStyle w:val="Style6"/>
        <w:widowControl/>
        <w:spacing w:line="301" w:lineRule="exact"/>
        <w:ind w:firstLine="698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873DDE" w:rsidRDefault="00873DDE" w:rsidP="00873DDE">
      <w:pPr>
        <w:pStyle w:val="Style6"/>
        <w:widowControl/>
        <w:spacing w:line="301" w:lineRule="exact"/>
        <w:ind w:firstLine="641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>
        <w:rPr>
          <w:rStyle w:val="FontStyle19"/>
          <w:b w:val="0"/>
          <w:sz w:val="22"/>
          <w:szCs w:val="22"/>
        </w:rPr>
        <w:t>,</w:t>
      </w:r>
      <w:proofErr w:type="gramEnd"/>
      <w:r>
        <w:rPr>
          <w:rStyle w:val="FontStyle19"/>
          <w:b w:val="0"/>
          <w:sz w:val="22"/>
          <w:szCs w:val="22"/>
        </w:rPr>
        <w:t xml:space="preserve"> если Комиссией не избран председатель в течение </w:t>
      </w:r>
      <w:r>
        <w:rPr>
          <w:rStyle w:val="FontStyle19"/>
          <w:b w:val="0"/>
          <w:spacing w:val="20"/>
          <w:sz w:val="22"/>
          <w:szCs w:val="22"/>
        </w:rPr>
        <w:t>10</w:t>
      </w:r>
      <w:r>
        <w:rPr>
          <w:rStyle w:val="FontStyle19"/>
          <w:b w:val="0"/>
          <w:sz w:val="22"/>
          <w:szCs w:val="22"/>
        </w:rPr>
        <w:t xml:space="preserve">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</w:t>
      </w:r>
      <w:r>
        <w:rPr>
          <w:rStyle w:val="FontStyle19"/>
          <w:b w:val="0"/>
          <w:sz w:val="22"/>
          <w:szCs w:val="22"/>
        </w:rPr>
        <w:lastRenderedPageBreak/>
        <w:t>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873DDE" w:rsidRDefault="00873DDE" w:rsidP="00873DDE">
      <w:pPr>
        <w:pStyle w:val="Style6"/>
        <w:widowControl/>
        <w:spacing w:line="301" w:lineRule="exact"/>
        <w:ind w:firstLine="627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873DDE" w:rsidRDefault="00873DDE" w:rsidP="00873DDE">
      <w:pPr>
        <w:pStyle w:val="Style6"/>
        <w:widowControl/>
        <w:spacing w:line="301" w:lineRule="exact"/>
        <w:ind w:firstLine="631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873DDE" w:rsidRDefault="00873DDE" w:rsidP="00873DDE">
      <w:pPr>
        <w:pStyle w:val="Style6"/>
        <w:widowControl/>
        <w:spacing w:before="19" w:line="301" w:lineRule="exact"/>
        <w:ind w:firstLine="641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Заседание Комиссии считается правомочным, если на нем присутствуют все члены Комиссии.</w:t>
      </w:r>
    </w:p>
    <w:p w:rsidR="00873DDE" w:rsidRDefault="00873DDE" w:rsidP="00873DDE">
      <w:pPr>
        <w:pStyle w:val="Style6"/>
        <w:widowControl/>
        <w:spacing w:before="19" w:line="301" w:lineRule="exact"/>
        <w:ind w:firstLine="636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873DDE" w:rsidRDefault="00873DDE" w:rsidP="00873DDE">
      <w:pPr>
        <w:pStyle w:val="Style6"/>
        <w:widowControl/>
        <w:spacing w:before="14" w:line="301" w:lineRule="exact"/>
        <w:ind w:firstLine="627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Решение считается принятым, если за него проголосовали все члены Комиссии.</w:t>
      </w:r>
    </w:p>
    <w:p w:rsidR="00873DDE" w:rsidRDefault="00873DDE" w:rsidP="00873DDE">
      <w:pPr>
        <w:pStyle w:val="Style2"/>
        <w:widowControl/>
        <w:spacing w:before="14"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3.2. </w:t>
      </w:r>
      <w:proofErr w:type="gramStart"/>
      <w:r>
        <w:rPr>
          <w:rStyle w:val="FontStyle19"/>
          <w:b w:val="0"/>
          <w:sz w:val="22"/>
          <w:szCs w:val="22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>
        <w:rPr>
          <w:rStyle w:val="FontStyle19"/>
          <w:b w:val="0"/>
          <w:sz w:val="22"/>
          <w:szCs w:val="22"/>
        </w:rPr>
        <w:t xml:space="preserve"> </w:t>
      </w:r>
      <w:proofErr w:type="gramStart"/>
      <w:r>
        <w:rPr>
          <w:rStyle w:val="FontStyle19"/>
          <w:b w:val="0"/>
          <w:sz w:val="22"/>
          <w:szCs w:val="22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873DDE" w:rsidRDefault="00873DDE" w:rsidP="00873DDE">
      <w:pPr>
        <w:pStyle w:val="Style13"/>
        <w:widowControl/>
        <w:spacing w:line="301" w:lineRule="exact"/>
        <w:ind w:firstLine="373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873DDE" w:rsidRDefault="00873DDE" w:rsidP="00873DDE">
      <w:pPr>
        <w:pStyle w:val="Style13"/>
        <w:widowControl/>
        <w:spacing w:line="301" w:lineRule="exact"/>
        <w:ind w:firstLine="450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873DDE" w:rsidRDefault="00873DDE" w:rsidP="00873DDE">
      <w:pPr>
        <w:pStyle w:val="Style13"/>
        <w:widowControl/>
        <w:spacing w:line="301" w:lineRule="exact"/>
        <w:ind w:firstLine="440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Протокол расходования внебюджетных средств после его подписания размещается в общедоступном месте учреждения для ознакомления. </w:t>
      </w:r>
      <w:r>
        <w:rPr>
          <w:rStyle w:val="FontStyle19"/>
          <w:b w:val="0"/>
          <w:spacing w:val="20"/>
          <w:sz w:val="22"/>
          <w:szCs w:val="22"/>
        </w:rPr>
        <w:t>3.3</w:t>
      </w:r>
      <w:r>
        <w:rPr>
          <w:rStyle w:val="FontStyle19"/>
          <w:b w:val="0"/>
          <w:sz w:val="22"/>
          <w:szCs w:val="22"/>
        </w:rPr>
        <w:t xml:space="preserve"> Копия протокола, указанного в пункте </w:t>
      </w:r>
      <w:r>
        <w:rPr>
          <w:rStyle w:val="FontStyle19"/>
          <w:b w:val="0"/>
          <w:spacing w:val="20"/>
          <w:sz w:val="22"/>
          <w:szCs w:val="22"/>
        </w:rPr>
        <w:t>З.2.,</w:t>
      </w:r>
      <w:r>
        <w:rPr>
          <w:rStyle w:val="FontStyle19"/>
          <w:b w:val="0"/>
          <w:sz w:val="22"/>
          <w:szCs w:val="22"/>
        </w:rPr>
        <w:t xml:space="preserve"> передается Руководителю для составления </w:t>
      </w:r>
      <w:r>
        <w:rPr>
          <w:rStyle w:val="FontStyle19"/>
          <w:b w:val="0"/>
          <w:spacing w:val="20"/>
          <w:sz w:val="22"/>
          <w:szCs w:val="22"/>
        </w:rPr>
        <w:t>им</w:t>
      </w:r>
      <w:r>
        <w:rPr>
          <w:rStyle w:val="FontStyle19"/>
          <w:b w:val="0"/>
          <w:sz w:val="22"/>
          <w:szCs w:val="22"/>
        </w:rPr>
        <w:t xml:space="preserve"> отчета о расходовании внебюджетных средств. Составление Руководителем отчета о расходовании внебюджетных сре</w:t>
      </w:r>
      <w:proofErr w:type="gramStart"/>
      <w:r>
        <w:rPr>
          <w:rStyle w:val="FontStyle19"/>
          <w:b w:val="0"/>
          <w:sz w:val="22"/>
          <w:szCs w:val="22"/>
        </w:rPr>
        <w:t>дств пр</w:t>
      </w:r>
      <w:proofErr w:type="gramEnd"/>
      <w:r>
        <w:rPr>
          <w:rStyle w:val="FontStyle19"/>
          <w:b w:val="0"/>
          <w:sz w:val="22"/>
          <w:szCs w:val="22"/>
        </w:rPr>
        <w:t>оизводится в течение 30 календарных дней после их использования.</w:t>
      </w:r>
    </w:p>
    <w:p w:rsidR="00873DDE" w:rsidRDefault="00873DDE" w:rsidP="00873DDE">
      <w:pPr>
        <w:pStyle w:val="Style5"/>
        <w:widowControl/>
        <w:numPr>
          <w:ilvl w:val="0"/>
          <w:numId w:val="2"/>
        </w:numPr>
        <w:tabs>
          <w:tab w:val="left" w:pos="565"/>
        </w:tabs>
        <w:spacing w:line="301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Руководитель по запросу благотворителя обязан предоставить </w:t>
      </w:r>
      <w:r>
        <w:rPr>
          <w:rStyle w:val="FontStyle19"/>
          <w:b w:val="0"/>
          <w:spacing w:val="20"/>
          <w:sz w:val="22"/>
          <w:szCs w:val="22"/>
        </w:rPr>
        <w:t xml:space="preserve">ему </w:t>
      </w:r>
      <w:r>
        <w:rPr>
          <w:rStyle w:val="FontStyle19"/>
          <w:b w:val="0"/>
          <w:sz w:val="22"/>
          <w:szCs w:val="22"/>
        </w:rPr>
        <w:t xml:space="preserve">полную информацию о расходовании и возможность осуществления </w:t>
      </w:r>
      <w:proofErr w:type="gramStart"/>
      <w:r>
        <w:rPr>
          <w:rStyle w:val="FontStyle19"/>
          <w:b w:val="0"/>
          <w:sz w:val="22"/>
          <w:szCs w:val="22"/>
        </w:rPr>
        <w:t>контроля за</w:t>
      </w:r>
      <w:proofErr w:type="gramEnd"/>
      <w:r>
        <w:rPr>
          <w:rStyle w:val="FontStyle19"/>
          <w:b w:val="0"/>
          <w:sz w:val="22"/>
          <w:szCs w:val="22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873DDE" w:rsidRDefault="00873DDE" w:rsidP="00873DDE">
      <w:pPr>
        <w:pStyle w:val="Style5"/>
        <w:widowControl/>
        <w:numPr>
          <w:ilvl w:val="0"/>
          <w:numId w:val="2"/>
        </w:numPr>
        <w:tabs>
          <w:tab w:val="left" w:pos="565"/>
        </w:tabs>
        <w:spacing w:line="301" w:lineRule="exac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873DDE" w:rsidRDefault="00873DDE" w:rsidP="00873DDE">
      <w:pPr>
        <w:pStyle w:val="Style4"/>
        <w:widowControl/>
        <w:spacing w:before="62"/>
        <w:jc w:val="center"/>
        <w:rPr>
          <w:rStyle w:val="FontStyle23"/>
          <w:b w:val="0"/>
          <w:sz w:val="22"/>
          <w:szCs w:val="22"/>
        </w:rPr>
      </w:pPr>
      <w:r>
        <w:rPr>
          <w:rStyle w:val="FontStyle23"/>
          <w:b w:val="0"/>
          <w:sz w:val="22"/>
          <w:szCs w:val="22"/>
        </w:rPr>
        <w:t xml:space="preserve">4. Формы </w:t>
      </w:r>
      <w:proofErr w:type="gramStart"/>
      <w:r>
        <w:rPr>
          <w:rStyle w:val="FontStyle23"/>
          <w:b w:val="0"/>
          <w:sz w:val="22"/>
          <w:szCs w:val="22"/>
        </w:rPr>
        <w:t>контроля за</w:t>
      </w:r>
      <w:proofErr w:type="gramEnd"/>
      <w:r>
        <w:rPr>
          <w:rStyle w:val="FontStyle23"/>
          <w:b w:val="0"/>
          <w:sz w:val="22"/>
          <w:szCs w:val="22"/>
        </w:rPr>
        <w:t xml:space="preserve"> соблюдением требований настоящего</w:t>
      </w:r>
    </w:p>
    <w:p w:rsidR="00873DDE" w:rsidRDefault="00873DDE" w:rsidP="00873DDE">
      <w:pPr>
        <w:pStyle w:val="Style4"/>
        <w:widowControl/>
        <w:spacing w:before="153"/>
        <w:jc w:val="center"/>
        <w:rPr>
          <w:rStyle w:val="FontStyle23"/>
          <w:b w:val="0"/>
          <w:sz w:val="22"/>
          <w:szCs w:val="22"/>
        </w:rPr>
      </w:pPr>
      <w:r>
        <w:rPr>
          <w:rStyle w:val="FontStyle23"/>
          <w:b w:val="0"/>
          <w:sz w:val="22"/>
          <w:szCs w:val="22"/>
        </w:rPr>
        <w:t>Типового положения</w:t>
      </w:r>
    </w:p>
    <w:p w:rsidR="00873DDE" w:rsidRDefault="00873DDE" w:rsidP="00873DDE">
      <w:pPr>
        <w:pStyle w:val="Style5"/>
        <w:widowControl/>
        <w:tabs>
          <w:tab w:val="left" w:pos="464"/>
        </w:tabs>
        <w:spacing w:before="225" w:line="306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4.1.</w:t>
      </w:r>
      <w:r>
        <w:rPr>
          <w:rStyle w:val="FontStyle19"/>
          <w:b w:val="0"/>
          <w:bCs w:val="0"/>
          <w:sz w:val="22"/>
          <w:szCs w:val="22"/>
        </w:rPr>
        <w:tab/>
      </w:r>
      <w:r>
        <w:rPr>
          <w:rStyle w:val="FontStyle19"/>
          <w:b w:val="0"/>
          <w:sz w:val="22"/>
          <w:szCs w:val="22"/>
        </w:rPr>
        <w:t>Руководителем обеспечивается представление учредителю учреждения и</w:t>
      </w:r>
      <w:r>
        <w:rPr>
          <w:rStyle w:val="FontStyle19"/>
          <w:b w:val="0"/>
          <w:sz w:val="22"/>
          <w:szCs w:val="22"/>
        </w:rPr>
        <w:br/>
        <w:t>благотворителю отчета о расходовании внебюджетных средств в срок не</w:t>
      </w:r>
      <w:r>
        <w:rPr>
          <w:rStyle w:val="FontStyle19"/>
          <w:b w:val="0"/>
          <w:sz w:val="22"/>
          <w:szCs w:val="22"/>
        </w:rPr>
        <w:br/>
      </w:r>
      <w:proofErr w:type="gramStart"/>
      <w:r>
        <w:rPr>
          <w:rStyle w:val="FontStyle19"/>
          <w:b w:val="0"/>
          <w:sz w:val="22"/>
          <w:szCs w:val="22"/>
        </w:rPr>
        <w:lastRenderedPageBreak/>
        <w:t>позднее</w:t>
      </w:r>
      <w:proofErr w:type="gramEnd"/>
      <w:r>
        <w:rPr>
          <w:rStyle w:val="FontStyle19"/>
          <w:b w:val="0"/>
          <w:sz w:val="22"/>
          <w:szCs w:val="22"/>
        </w:rPr>
        <w:t xml:space="preserve"> чем </w:t>
      </w:r>
      <w:r>
        <w:rPr>
          <w:rStyle w:val="FontStyle19"/>
          <w:b w:val="0"/>
          <w:spacing w:val="20"/>
          <w:sz w:val="22"/>
          <w:szCs w:val="22"/>
        </w:rPr>
        <w:t>30</w:t>
      </w:r>
      <w:r>
        <w:rPr>
          <w:rStyle w:val="FontStyle19"/>
          <w:b w:val="0"/>
          <w:sz w:val="22"/>
          <w:szCs w:val="22"/>
        </w:rPr>
        <w:t xml:space="preserve"> календарных дней после использования средств, а также</w:t>
      </w:r>
      <w:r>
        <w:rPr>
          <w:rStyle w:val="FontStyle19"/>
          <w:b w:val="0"/>
          <w:sz w:val="22"/>
          <w:szCs w:val="22"/>
        </w:rPr>
        <w:br/>
        <w:t>ежегодное представление публичных отчетов о привлечении и расходовании</w:t>
      </w:r>
      <w:r>
        <w:rPr>
          <w:rStyle w:val="FontStyle19"/>
          <w:b w:val="0"/>
          <w:sz w:val="22"/>
          <w:szCs w:val="22"/>
        </w:rPr>
        <w:br/>
        <w:t>внебюджетных средств, подтвержденных соответствующими документами</w:t>
      </w:r>
      <w:r>
        <w:rPr>
          <w:rStyle w:val="FontStyle19"/>
          <w:b w:val="0"/>
          <w:sz w:val="22"/>
          <w:szCs w:val="22"/>
        </w:rPr>
        <w:br/>
        <w:t>(далее - публичный отчет).</w:t>
      </w:r>
    </w:p>
    <w:p w:rsidR="00873DDE" w:rsidRDefault="00873DDE" w:rsidP="00873DDE">
      <w:pPr>
        <w:pStyle w:val="Style5"/>
        <w:widowControl/>
        <w:numPr>
          <w:ilvl w:val="0"/>
          <w:numId w:val="3"/>
        </w:numPr>
        <w:tabs>
          <w:tab w:val="left" w:pos="565"/>
        </w:tabs>
        <w:spacing w:before="10" w:line="306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873DDE" w:rsidRDefault="00873DDE" w:rsidP="00873DDE">
      <w:pPr>
        <w:pStyle w:val="Style5"/>
        <w:widowControl/>
        <w:numPr>
          <w:ilvl w:val="0"/>
          <w:numId w:val="3"/>
        </w:numPr>
        <w:tabs>
          <w:tab w:val="left" w:pos="565"/>
        </w:tabs>
        <w:spacing w:line="306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Указанные в пункте </w:t>
      </w:r>
      <w:r>
        <w:rPr>
          <w:rStyle w:val="FontStyle19"/>
          <w:b w:val="0"/>
          <w:spacing w:val="20"/>
          <w:sz w:val="22"/>
          <w:szCs w:val="22"/>
        </w:rPr>
        <w:t>4.1.</w:t>
      </w:r>
      <w:r>
        <w:rPr>
          <w:rStyle w:val="FontStyle19"/>
          <w:b w:val="0"/>
          <w:sz w:val="22"/>
          <w:szCs w:val="22"/>
        </w:rPr>
        <w:t xml:space="preserve"> настоящего Типового положения отчеты должны в обязательном порядке содержать:</w:t>
      </w:r>
    </w:p>
    <w:p w:rsidR="00873DDE" w:rsidRDefault="00873DDE" w:rsidP="00873DDE">
      <w:pPr>
        <w:pStyle w:val="Style2"/>
        <w:widowControl/>
        <w:spacing w:before="57" w:line="306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- полное обоснование цены, по которой были приобретены товары, работы и услуги на примере не менее 3-х потенциальных поставщиков; </w:t>
      </w:r>
      <w:proofErr w:type="gramStart"/>
      <w:r>
        <w:rPr>
          <w:rStyle w:val="FontStyle19"/>
          <w:b w:val="0"/>
          <w:spacing w:val="20"/>
          <w:sz w:val="22"/>
          <w:szCs w:val="22"/>
        </w:rPr>
        <w:t>-п</w:t>
      </w:r>
      <w:proofErr w:type="gramEnd"/>
      <w:r>
        <w:rPr>
          <w:rStyle w:val="FontStyle19"/>
          <w:b w:val="0"/>
          <w:spacing w:val="20"/>
          <w:sz w:val="22"/>
          <w:szCs w:val="22"/>
        </w:rPr>
        <w:t>олное</w:t>
      </w:r>
      <w:r>
        <w:rPr>
          <w:rStyle w:val="FontStyle19"/>
          <w:b w:val="0"/>
          <w:sz w:val="22"/>
          <w:szCs w:val="22"/>
        </w:rPr>
        <w:t xml:space="preserve"> наименование юридического лица, у которого были приобретены товары, работы и </w:t>
      </w:r>
      <w:r>
        <w:rPr>
          <w:rStyle w:val="FontStyle19"/>
          <w:b w:val="0"/>
          <w:spacing w:val="20"/>
          <w:sz w:val="22"/>
          <w:szCs w:val="22"/>
        </w:rPr>
        <w:t>услуги,</w:t>
      </w:r>
      <w:r>
        <w:rPr>
          <w:rStyle w:val="FontStyle19"/>
          <w:b w:val="0"/>
          <w:sz w:val="22"/>
          <w:szCs w:val="22"/>
        </w:rPr>
        <w:t xml:space="preserve">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873DDE" w:rsidRDefault="00873DDE" w:rsidP="00873DDE">
      <w:pPr>
        <w:pStyle w:val="Style4"/>
        <w:widowControl/>
        <w:spacing w:line="240" w:lineRule="exact"/>
        <w:ind w:left="560"/>
      </w:pPr>
    </w:p>
    <w:p w:rsidR="00873DDE" w:rsidRDefault="00873DDE" w:rsidP="00873DDE">
      <w:pPr>
        <w:pStyle w:val="Style4"/>
        <w:widowControl/>
        <w:spacing w:before="84" w:line="311" w:lineRule="exact"/>
        <w:ind w:left="560"/>
        <w:rPr>
          <w:rStyle w:val="FontStyle23"/>
          <w:b w:val="0"/>
          <w:sz w:val="22"/>
          <w:szCs w:val="22"/>
        </w:rPr>
      </w:pPr>
      <w:r>
        <w:rPr>
          <w:rStyle w:val="FontStyle23"/>
          <w:b w:val="0"/>
          <w:sz w:val="22"/>
          <w:szCs w:val="22"/>
        </w:rPr>
        <w:t>5. Порядок обжалования действий (бездействия) должностных лиц, по получению и расходованию внебюджетных средств</w:t>
      </w:r>
    </w:p>
    <w:p w:rsidR="00873DDE" w:rsidRDefault="00873DDE" w:rsidP="00873DDE">
      <w:pPr>
        <w:pStyle w:val="Style5"/>
        <w:widowControl/>
        <w:numPr>
          <w:ilvl w:val="0"/>
          <w:numId w:val="4"/>
        </w:numPr>
        <w:tabs>
          <w:tab w:val="left" w:pos="469"/>
        </w:tabs>
        <w:spacing w:before="301" w:line="306" w:lineRule="exac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873DDE" w:rsidRDefault="00873DDE" w:rsidP="00873DDE">
      <w:pPr>
        <w:pStyle w:val="Style5"/>
        <w:widowControl/>
        <w:numPr>
          <w:ilvl w:val="0"/>
          <w:numId w:val="4"/>
        </w:numPr>
        <w:tabs>
          <w:tab w:val="left" w:pos="469"/>
        </w:tabs>
        <w:spacing w:line="311" w:lineRule="exac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</w:t>
      </w:r>
      <w:r>
        <w:rPr>
          <w:rStyle w:val="FontStyle26"/>
          <w:sz w:val="22"/>
          <w:szCs w:val="22"/>
        </w:rPr>
        <w:t xml:space="preserve">нарушении положений </w:t>
      </w:r>
      <w:r>
        <w:rPr>
          <w:rStyle w:val="FontStyle19"/>
          <w:b w:val="0"/>
          <w:sz w:val="22"/>
          <w:szCs w:val="22"/>
        </w:rPr>
        <w:t>настоящего Типового положения в контрольно-надзорные органы.</w:t>
      </w:r>
    </w:p>
    <w:p w:rsidR="00873DDE" w:rsidRDefault="00873DDE" w:rsidP="00873DDE">
      <w:pPr>
        <w:pStyle w:val="Style4"/>
        <w:widowControl/>
        <w:spacing w:line="240" w:lineRule="exact"/>
        <w:jc w:val="center"/>
      </w:pPr>
    </w:p>
    <w:p w:rsidR="00873DDE" w:rsidRDefault="00873DDE" w:rsidP="00873DDE">
      <w:pPr>
        <w:pStyle w:val="Style4"/>
        <w:widowControl/>
        <w:spacing w:before="238"/>
        <w:jc w:val="center"/>
        <w:rPr>
          <w:rStyle w:val="FontStyle23"/>
          <w:b w:val="0"/>
          <w:sz w:val="22"/>
          <w:szCs w:val="22"/>
        </w:rPr>
      </w:pPr>
      <w:r>
        <w:rPr>
          <w:rStyle w:val="FontStyle23"/>
          <w:b w:val="0"/>
          <w:sz w:val="22"/>
          <w:szCs w:val="22"/>
        </w:rPr>
        <w:t>6. Рассмотрение обращений о нарушении требований настоящего</w:t>
      </w:r>
    </w:p>
    <w:p w:rsidR="00873DDE" w:rsidRDefault="00873DDE" w:rsidP="00873DDE">
      <w:pPr>
        <w:pStyle w:val="Style4"/>
        <w:widowControl/>
        <w:spacing w:before="53"/>
        <w:jc w:val="center"/>
        <w:rPr>
          <w:rStyle w:val="FontStyle23"/>
          <w:b w:val="0"/>
          <w:sz w:val="22"/>
          <w:szCs w:val="22"/>
        </w:rPr>
      </w:pPr>
      <w:r>
        <w:rPr>
          <w:rStyle w:val="FontStyle23"/>
          <w:b w:val="0"/>
          <w:sz w:val="22"/>
          <w:szCs w:val="22"/>
        </w:rPr>
        <w:t>Типового положения</w:t>
      </w:r>
    </w:p>
    <w:p w:rsidR="00873DDE" w:rsidRDefault="00873DDE" w:rsidP="00873DDE">
      <w:pPr>
        <w:pStyle w:val="Style2"/>
        <w:widowControl/>
        <w:spacing w:line="240" w:lineRule="exact"/>
      </w:pPr>
    </w:p>
    <w:p w:rsidR="00873DDE" w:rsidRDefault="00873DDE" w:rsidP="00873DDE">
      <w:pPr>
        <w:pStyle w:val="Style2"/>
        <w:widowControl/>
        <w:spacing w:before="71" w:line="297" w:lineRule="exact"/>
        <w:rPr>
          <w:rStyle w:val="FontStyle19"/>
          <w:b w:val="0"/>
          <w:sz w:val="22"/>
          <w:szCs w:val="22"/>
        </w:rPr>
      </w:pPr>
      <w:r>
        <w:rPr>
          <w:rStyle w:val="FontStyle19"/>
          <w:b w:val="0"/>
          <w:spacing w:val="20"/>
          <w:sz w:val="22"/>
          <w:szCs w:val="22"/>
        </w:rPr>
        <w:t>6.1.</w:t>
      </w:r>
      <w:r>
        <w:rPr>
          <w:rStyle w:val="FontStyle19"/>
          <w:b w:val="0"/>
          <w:sz w:val="22"/>
          <w:szCs w:val="22"/>
        </w:rPr>
        <w:t xml:space="preserve">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873DDE" w:rsidRDefault="00873DDE" w:rsidP="00873DDE">
      <w:pPr>
        <w:pStyle w:val="Style5"/>
        <w:widowControl/>
        <w:numPr>
          <w:ilvl w:val="0"/>
          <w:numId w:val="5"/>
        </w:numPr>
        <w:tabs>
          <w:tab w:val="left" w:pos="502"/>
        </w:tabs>
        <w:spacing w:before="62" w:line="306" w:lineRule="exac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>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873DDE" w:rsidRDefault="00873DDE" w:rsidP="00873DDE">
      <w:pPr>
        <w:pStyle w:val="Style5"/>
        <w:widowControl/>
        <w:numPr>
          <w:ilvl w:val="0"/>
          <w:numId w:val="5"/>
        </w:numPr>
        <w:tabs>
          <w:tab w:val="left" w:pos="502"/>
        </w:tabs>
        <w:spacing w:line="306" w:lineRule="exact"/>
        <w:rPr>
          <w:rStyle w:val="FontStyle19"/>
          <w:b w:val="0"/>
          <w:spacing w:val="20"/>
          <w:sz w:val="22"/>
          <w:szCs w:val="22"/>
        </w:rPr>
      </w:pPr>
      <w:r>
        <w:rPr>
          <w:rStyle w:val="FontStyle19"/>
          <w:b w:val="0"/>
          <w:sz w:val="22"/>
          <w:szCs w:val="22"/>
        </w:rPr>
        <w:t xml:space="preserve">За нарушения требований настоящего Типового положения </w:t>
      </w:r>
      <w:r>
        <w:rPr>
          <w:rStyle w:val="FontStyle25"/>
          <w:sz w:val="22"/>
          <w:szCs w:val="22"/>
        </w:rPr>
        <w:t xml:space="preserve">при </w:t>
      </w:r>
      <w:r>
        <w:rPr>
          <w:rStyle w:val="FontStyle19"/>
          <w:b w:val="0"/>
          <w:sz w:val="22"/>
          <w:szCs w:val="22"/>
        </w:rPr>
        <w:t>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924F30" w:rsidRDefault="00924F30"/>
    <w:sectPr w:rsidR="00924F30" w:rsidSect="0092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F01"/>
    <w:multiLevelType w:val="singleLevel"/>
    <w:tmpl w:val="24B69F9E"/>
    <w:lvl w:ilvl="0">
      <w:start w:val="2"/>
      <w:numFmt w:val="decimal"/>
      <w:lvlText w:val="6.%1."/>
      <w:legacy w:legacy="1" w:legacySpace="0" w:legacyIndent="5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90910B6"/>
    <w:multiLevelType w:val="singleLevel"/>
    <w:tmpl w:val="98C8B3B4"/>
    <w:lvl w:ilvl="0">
      <w:start w:val="2"/>
      <w:numFmt w:val="decimal"/>
      <w:lvlText w:val="4.%1."/>
      <w:legacy w:legacy="1" w:legacySpace="0" w:legacyIndent="5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1BB45EF"/>
    <w:multiLevelType w:val="singleLevel"/>
    <w:tmpl w:val="2C9CB270"/>
    <w:lvl w:ilvl="0">
      <w:start w:val="1"/>
      <w:numFmt w:val="decimal"/>
      <w:lvlText w:val="5.%1."/>
      <w:legacy w:legacy="1" w:legacySpace="0" w:legacyIndent="4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BDF20B6"/>
    <w:multiLevelType w:val="singleLevel"/>
    <w:tmpl w:val="3B0A7C1E"/>
    <w:lvl w:ilvl="0">
      <w:start w:val="1"/>
      <w:numFmt w:val="decimal"/>
      <w:lvlText w:val="1.%1."/>
      <w:legacy w:legacy="1" w:legacySpace="0" w:legacyIndent="5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8662868"/>
    <w:multiLevelType w:val="singleLevel"/>
    <w:tmpl w:val="BCDE160E"/>
    <w:lvl w:ilvl="0">
      <w:start w:val="4"/>
      <w:numFmt w:val="decimal"/>
      <w:lvlText w:val="3.%1."/>
      <w:legacy w:legacy="1" w:legacySpace="0" w:legacyIndent="5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4"/>
    <w:lvlOverride w:ilvl="0">
      <w:startOverride w:val="4"/>
    </w:lvlOverride>
  </w:num>
  <w:num w:numId="3">
    <w:abstractNumId w:val="1"/>
    <w:lvlOverride w:ilvl="0">
      <w:startOverride w:val="2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DDE"/>
    <w:rsid w:val="00873DDE"/>
    <w:rsid w:val="00924F30"/>
    <w:rsid w:val="00DA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73DD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73DDE"/>
    <w:pPr>
      <w:widowControl w:val="0"/>
      <w:autoSpaceDE w:val="0"/>
      <w:autoSpaceDN w:val="0"/>
      <w:adjustRightInd w:val="0"/>
      <w:spacing w:after="0" w:line="3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73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73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73DDE"/>
    <w:pPr>
      <w:widowControl w:val="0"/>
      <w:autoSpaceDE w:val="0"/>
      <w:autoSpaceDN w:val="0"/>
      <w:adjustRightInd w:val="0"/>
      <w:spacing w:after="0" w:line="30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73DDE"/>
    <w:pPr>
      <w:widowControl w:val="0"/>
      <w:autoSpaceDE w:val="0"/>
      <w:autoSpaceDN w:val="0"/>
      <w:adjustRightInd w:val="0"/>
      <w:spacing w:after="0" w:line="325" w:lineRule="exact"/>
      <w:ind w:firstLine="5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73DDE"/>
    <w:pPr>
      <w:widowControl w:val="0"/>
      <w:autoSpaceDE w:val="0"/>
      <w:autoSpaceDN w:val="0"/>
      <w:adjustRightInd w:val="0"/>
      <w:spacing w:after="0" w:line="306" w:lineRule="exact"/>
      <w:ind w:firstLine="31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73DDE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73DDE"/>
    <w:pPr>
      <w:widowControl w:val="0"/>
      <w:autoSpaceDE w:val="0"/>
      <w:autoSpaceDN w:val="0"/>
      <w:adjustRightInd w:val="0"/>
      <w:spacing w:after="0" w:line="30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73DDE"/>
    <w:pPr>
      <w:widowControl w:val="0"/>
      <w:autoSpaceDE w:val="0"/>
      <w:autoSpaceDN w:val="0"/>
      <w:adjustRightInd w:val="0"/>
      <w:spacing w:after="0" w:line="354" w:lineRule="exact"/>
      <w:ind w:hanging="15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873DD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873DD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5">
    <w:name w:val="Font Style25"/>
    <w:basedOn w:val="a0"/>
    <w:uiPriority w:val="99"/>
    <w:rsid w:val="00873DDE"/>
    <w:rPr>
      <w:rFonts w:ascii="Times New Roman" w:hAnsi="Times New Roman" w:cs="Times New Roman" w:hint="default"/>
      <w:sz w:val="24"/>
      <w:szCs w:val="24"/>
    </w:rPr>
  </w:style>
  <w:style w:type="character" w:customStyle="1" w:styleId="FontStyle26">
    <w:name w:val="Font Style26"/>
    <w:basedOn w:val="a0"/>
    <w:uiPriority w:val="99"/>
    <w:rsid w:val="00873DD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1738</Words>
  <Characters>9907</Characters>
  <Application>Microsoft Office Word</Application>
  <DocSecurity>0</DocSecurity>
  <Lines>82</Lines>
  <Paragraphs>23</Paragraphs>
  <ScaleCrop>false</ScaleCrop>
  <Company>Азеевская СОШ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2012-12-22T04:52:00Z</dcterms:created>
  <dcterms:modified xsi:type="dcterms:W3CDTF">2012-12-22T04:53:00Z</dcterms:modified>
</cp:coreProperties>
</file>